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5FF06" w14:textId="77777777" w:rsidR="00724854" w:rsidRDefault="006D352B" w:rsidP="00724854">
      <w:r>
        <w:rPr>
          <w:noProof/>
          <w:lang w:eastAsia="it-IT"/>
        </w:rPr>
        <w:drawing>
          <wp:inline distT="0" distB="0" distL="0" distR="0" wp14:anchorId="38FC0EF9" wp14:editId="38D728B2">
            <wp:extent cx="818804" cy="9144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0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 wp14:anchorId="3140FE05" wp14:editId="255DD8FD">
            <wp:extent cx="1615440" cy="1076960"/>
            <wp:effectExtent l="0" t="0" r="381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asmus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291" cy="108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55370" w14:textId="77777777" w:rsidR="00724854" w:rsidRDefault="00724854" w:rsidP="00724854"/>
    <w:p w14:paraId="763EA363" w14:textId="77777777" w:rsidR="00724854" w:rsidRPr="0026398B" w:rsidRDefault="00F42C8D" w:rsidP="00F23A5C">
      <w:pPr>
        <w:jc w:val="center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>ERASMUS+</w:t>
      </w:r>
    </w:p>
    <w:p w14:paraId="5C0EF38A" w14:textId="77777777" w:rsidR="00724854" w:rsidRPr="0026398B" w:rsidRDefault="00654301" w:rsidP="00F23A5C">
      <w:pPr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MOBILITÀ</w:t>
      </w:r>
      <w:r w:rsidR="00724854" w:rsidRPr="0026398B">
        <w:rPr>
          <w:rFonts w:ascii="Book Antiqua" w:hAnsi="Book Antiqua" w:cs="Times New Roman"/>
          <w:sz w:val="24"/>
          <w:szCs w:val="24"/>
        </w:rPr>
        <w:t xml:space="preserve"> STUDIO e TIROCINIO in EUROPA</w:t>
      </w:r>
    </w:p>
    <w:p w14:paraId="44A1E899" w14:textId="77777777" w:rsidR="00724854" w:rsidRPr="0026398B" w:rsidRDefault="00724854" w:rsidP="00724854">
      <w:pPr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 xml:space="preserve"> </w:t>
      </w:r>
    </w:p>
    <w:p w14:paraId="12650BE7" w14:textId="27D06708" w:rsidR="00724854" w:rsidRPr="0026398B" w:rsidRDefault="006D352B" w:rsidP="006D352B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26398B">
        <w:rPr>
          <w:rFonts w:ascii="Book Antiqua" w:hAnsi="Book Antiqua" w:cs="Times New Roman"/>
          <w:b/>
          <w:sz w:val="24"/>
          <w:szCs w:val="24"/>
        </w:rPr>
        <w:t>Bando per la Mobilità Erasmus+</w:t>
      </w:r>
      <w:r w:rsidR="001E6167">
        <w:rPr>
          <w:rFonts w:ascii="Book Antiqua" w:hAnsi="Book Antiqua" w:cs="Times New Roman"/>
          <w:b/>
          <w:sz w:val="24"/>
          <w:szCs w:val="24"/>
        </w:rPr>
        <w:t xml:space="preserve"> Anno Accademico </w:t>
      </w:r>
      <w:r w:rsidR="001D5AEA">
        <w:rPr>
          <w:rFonts w:ascii="Book Antiqua" w:hAnsi="Book Antiqua" w:cs="Times New Roman"/>
          <w:b/>
          <w:sz w:val="24"/>
          <w:szCs w:val="24"/>
        </w:rPr>
        <w:t>2022</w:t>
      </w:r>
      <w:r w:rsidR="001E6167">
        <w:rPr>
          <w:rFonts w:ascii="Book Antiqua" w:hAnsi="Book Antiqua" w:cs="Times New Roman"/>
          <w:b/>
          <w:sz w:val="24"/>
          <w:szCs w:val="24"/>
        </w:rPr>
        <w:t>-202</w:t>
      </w:r>
      <w:r w:rsidR="000460CB">
        <w:rPr>
          <w:rFonts w:ascii="Book Antiqua" w:hAnsi="Book Antiqua" w:cs="Times New Roman"/>
          <w:b/>
          <w:sz w:val="24"/>
          <w:szCs w:val="24"/>
        </w:rPr>
        <w:t>3</w:t>
      </w:r>
    </w:p>
    <w:p w14:paraId="498659FC" w14:textId="77777777" w:rsidR="00724854" w:rsidRPr="0026398B" w:rsidRDefault="00724854" w:rsidP="006D352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4236F3CF" w14:textId="77777777" w:rsidR="006D352B" w:rsidRPr="0026398B" w:rsidRDefault="006D352B" w:rsidP="006D352B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51342F2E" w14:textId="77777777" w:rsidR="00724854" w:rsidRPr="0026398B" w:rsidRDefault="00724854" w:rsidP="00724854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26398B">
        <w:rPr>
          <w:rFonts w:ascii="Book Antiqua" w:hAnsi="Book Antiqua" w:cs="Times New Roman"/>
          <w:b/>
          <w:sz w:val="24"/>
          <w:szCs w:val="24"/>
        </w:rPr>
        <w:t>CONDIZIONI GENERALI:</w:t>
      </w:r>
    </w:p>
    <w:p w14:paraId="5A02CF87" w14:textId="77777777" w:rsidR="008877A4" w:rsidRPr="0026398B" w:rsidRDefault="00724854" w:rsidP="00724854">
      <w:pPr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>Il programma ERAMUS + assegna borse di studio</w:t>
      </w:r>
      <w:r w:rsidR="008877A4" w:rsidRPr="0026398B">
        <w:rPr>
          <w:rFonts w:ascii="Book Antiqua" w:hAnsi="Book Antiqua" w:cs="Times New Roman"/>
          <w:sz w:val="24"/>
          <w:szCs w:val="24"/>
        </w:rPr>
        <w:t xml:space="preserve"> e</w:t>
      </w:r>
      <w:r w:rsidR="00680CA7">
        <w:rPr>
          <w:rFonts w:ascii="Book Antiqua" w:hAnsi="Book Antiqua" w:cs="Times New Roman"/>
          <w:sz w:val="24"/>
          <w:szCs w:val="24"/>
        </w:rPr>
        <w:t xml:space="preserve"> di</w:t>
      </w:r>
      <w:r w:rsidR="008877A4" w:rsidRPr="0026398B">
        <w:rPr>
          <w:rFonts w:ascii="Book Antiqua" w:hAnsi="Book Antiqua" w:cs="Times New Roman"/>
          <w:sz w:val="24"/>
          <w:szCs w:val="24"/>
        </w:rPr>
        <w:t xml:space="preserve"> tirocinio</w:t>
      </w:r>
      <w:r w:rsidRPr="0026398B">
        <w:rPr>
          <w:rFonts w:ascii="Book Antiqua" w:hAnsi="Book Antiqua" w:cs="Times New Roman"/>
          <w:sz w:val="24"/>
          <w:szCs w:val="24"/>
        </w:rPr>
        <w:t xml:space="preserve"> finalizzat</w:t>
      </w:r>
      <w:r w:rsidR="008877A4" w:rsidRPr="0026398B">
        <w:rPr>
          <w:rFonts w:ascii="Book Antiqua" w:hAnsi="Book Antiqua" w:cs="Times New Roman"/>
          <w:sz w:val="24"/>
          <w:szCs w:val="24"/>
        </w:rPr>
        <w:t>e alla mobilità internazionale.</w:t>
      </w:r>
    </w:p>
    <w:p w14:paraId="38E04363" w14:textId="746E98ED" w:rsidR="00067B66" w:rsidRPr="0026398B" w:rsidRDefault="00724854" w:rsidP="00724854">
      <w:pPr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>Possono candidarsi e, quindi, partecipare alla selezione tutti gli studenti reg</w:t>
      </w:r>
      <w:r w:rsidR="00680CA7">
        <w:rPr>
          <w:rFonts w:ascii="Book Antiqua" w:hAnsi="Book Antiqua" w:cs="Times New Roman"/>
          <w:sz w:val="24"/>
          <w:szCs w:val="24"/>
        </w:rPr>
        <w:t>olarmente iscritti nell’A/A 20</w:t>
      </w:r>
      <w:r w:rsidR="000460CB">
        <w:rPr>
          <w:rFonts w:ascii="Book Antiqua" w:hAnsi="Book Antiqua" w:cs="Times New Roman"/>
          <w:sz w:val="24"/>
          <w:szCs w:val="24"/>
        </w:rPr>
        <w:t>22</w:t>
      </w:r>
      <w:r w:rsidR="00680CA7">
        <w:rPr>
          <w:rFonts w:ascii="Book Antiqua" w:hAnsi="Book Antiqua" w:cs="Times New Roman"/>
          <w:sz w:val="24"/>
          <w:szCs w:val="24"/>
        </w:rPr>
        <w:t>/20</w:t>
      </w:r>
      <w:r w:rsidR="000460CB">
        <w:rPr>
          <w:rFonts w:ascii="Book Antiqua" w:hAnsi="Book Antiqua" w:cs="Times New Roman"/>
          <w:sz w:val="24"/>
          <w:szCs w:val="24"/>
        </w:rPr>
        <w:t>23</w:t>
      </w:r>
      <w:r w:rsidRPr="0026398B">
        <w:rPr>
          <w:rFonts w:ascii="Book Antiqua" w:hAnsi="Book Antiqua" w:cs="Times New Roman"/>
          <w:sz w:val="24"/>
          <w:szCs w:val="24"/>
        </w:rPr>
        <w:t>. I partecipanti iscritti al primo anno del corso u</w:t>
      </w:r>
      <w:r w:rsidR="008877A4" w:rsidRPr="0026398B">
        <w:rPr>
          <w:rFonts w:ascii="Book Antiqua" w:hAnsi="Book Antiqua" w:cs="Times New Roman"/>
          <w:sz w:val="24"/>
          <w:szCs w:val="24"/>
        </w:rPr>
        <w:t>niversitario triennale</w:t>
      </w:r>
      <w:r w:rsidRPr="0026398B">
        <w:rPr>
          <w:rFonts w:ascii="Book Antiqua" w:hAnsi="Book Antiqua" w:cs="Times New Roman"/>
          <w:sz w:val="24"/>
          <w:szCs w:val="24"/>
        </w:rPr>
        <w:t xml:space="preserve"> avranno diritto a candidarsi per partecipare ad attività di mobilità pe</w:t>
      </w:r>
      <w:r w:rsidR="00067B66" w:rsidRPr="0026398B">
        <w:rPr>
          <w:rFonts w:ascii="Book Antiqua" w:hAnsi="Book Antiqua" w:cs="Times New Roman"/>
          <w:sz w:val="24"/>
          <w:szCs w:val="24"/>
        </w:rPr>
        <w:t>r TRAINEESH</w:t>
      </w:r>
      <w:r w:rsidR="00680CA7">
        <w:rPr>
          <w:rFonts w:ascii="Book Antiqua" w:hAnsi="Book Antiqua" w:cs="Times New Roman"/>
          <w:sz w:val="24"/>
          <w:szCs w:val="24"/>
        </w:rPr>
        <w:t xml:space="preserve">IP usufruendo da </w:t>
      </w:r>
      <w:r w:rsidR="00BE77E5">
        <w:rPr>
          <w:rFonts w:ascii="Book Antiqua" w:hAnsi="Book Antiqua" w:cs="Times New Roman"/>
          <w:sz w:val="24"/>
          <w:szCs w:val="24"/>
        </w:rPr>
        <w:t>marzo</w:t>
      </w:r>
      <w:bookmarkStart w:id="0" w:name="_GoBack"/>
      <w:bookmarkEnd w:id="0"/>
      <w:r w:rsidR="00680CA7">
        <w:rPr>
          <w:rFonts w:ascii="Book Antiqua" w:hAnsi="Book Antiqua" w:cs="Times New Roman"/>
          <w:sz w:val="24"/>
          <w:szCs w:val="24"/>
        </w:rPr>
        <w:t xml:space="preserve"> 20</w:t>
      </w:r>
      <w:r w:rsidR="00662509">
        <w:rPr>
          <w:rFonts w:ascii="Book Antiqua" w:hAnsi="Book Antiqua" w:cs="Times New Roman"/>
          <w:sz w:val="24"/>
          <w:szCs w:val="24"/>
        </w:rPr>
        <w:t>23</w:t>
      </w:r>
      <w:r w:rsidRPr="0026398B">
        <w:rPr>
          <w:rFonts w:ascii="Book Antiqua" w:hAnsi="Book Antiqua" w:cs="Times New Roman"/>
          <w:sz w:val="24"/>
          <w:szCs w:val="24"/>
        </w:rPr>
        <w:t xml:space="preserve"> della Bo</w:t>
      </w:r>
      <w:r w:rsidR="006D352B" w:rsidRPr="0026398B">
        <w:rPr>
          <w:rFonts w:ascii="Book Antiqua" w:hAnsi="Book Antiqua" w:cs="Times New Roman"/>
          <w:sz w:val="24"/>
          <w:szCs w:val="24"/>
        </w:rPr>
        <w:t>rsa per Mobilità di</w:t>
      </w:r>
      <w:r w:rsidRPr="0026398B">
        <w:rPr>
          <w:rFonts w:ascii="Book Antiqua" w:hAnsi="Book Antiqua" w:cs="Times New Roman"/>
          <w:sz w:val="24"/>
          <w:szCs w:val="24"/>
        </w:rPr>
        <w:t xml:space="preserve"> tirocinio all’estero, mentre si candideranno come tutti gli altri, con questo stesso BANDO, per la Mobilità Studio</w:t>
      </w:r>
      <w:r w:rsidR="00680CA7">
        <w:rPr>
          <w:rFonts w:ascii="Book Antiqua" w:hAnsi="Book Antiqua" w:cs="Times New Roman"/>
          <w:sz w:val="24"/>
          <w:szCs w:val="24"/>
        </w:rPr>
        <w:t xml:space="preserve"> per l’A/A 20</w:t>
      </w:r>
      <w:r w:rsidR="000460CB">
        <w:rPr>
          <w:rFonts w:ascii="Book Antiqua" w:hAnsi="Book Antiqua" w:cs="Times New Roman"/>
          <w:sz w:val="24"/>
          <w:szCs w:val="24"/>
        </w:rPr>
        <w:t>22</w:t>
      </w:r>
      <w:r w:rsidR="00680CA7">
        <w:rPr>
          <w:rFonts w:ascii="Book Antiqua" w:hAnsi="Book Antiqua" w:cs="Times New Roman"/>
          <w:sz w:val="24"/>
          <w:szCs w:val="24"/>
        </w:rPr>
        <w:t>-202</w:t>
      </w:r>
      <w:r w:rsidR="000460CB">
        <w:rPr>
          <w:rFonts w:ascii="Book Antiqua" w:hAnsi="Book Antiqua" w:cs="Times New Roman"/>
          <w:sz w:val="24"/>
          <w:szCs w:val="24"/>
        </w:rPr>
        <w:t>3</w:t>
      </w:r>
      <w:r w:rsidRPr="0026398B">
        <w:rPr>
          <w:rFonts w:ascii="Book Antiqua" w:hAnsi="Book Antiqua" w:cs="Times New Roman"/>
          <w:sz w:val="24"/>
          <w:szCs w:val="24"/>
        </w:rPr>
        <w:t>. Ogni studente può candidarsi per entrambe le attività per un numero totale di mensilità non superiore ai 12 mesi per ogni ciclo d</w:t>
      </w:r>
      <w:r w:rsidR="006D352B" w:rsidRPr="0026398B">
        <w:rPr>
          <w:rFonts w:ascii="Book Antiqua" w:hAnsi="Book Antiqua" w:cs="Times New Roman"/>
          <w:sz w:val="24"/>
          <w:szCs w:val="24"/>
        </w:rPr>
        <w:t>i studio</w:t>
      </w:r>
      <w:r w:rsidRPr="0026398B">
        <w:rPr>
          <w:rFonts w:ascii="Book Antiqua" w:hAnsi="Book Antiqua" w:cs="Times New Roman"/>
          <w:sz w:val="24"/>
          <w:szCs w:val="24"/>
        </w:rPr>
        <w:t>. Le mobilità dovranno concludersi improrogabilmente entro e non oltre il</w:t>
      </w:r>
      <w:r w:rsidR="00680CA7">
        <w:rPr>
          <w:rFonts w:ascii="Book Antiqua" w:hAnsi="Book Antiqua" w:cs="Times New Roman"/>
          <w:sz w:val="24"/>
          <w:szCs w:val="24"/>
        </w:rPr>
        <w:t xml:space="preserve"> 30 </w:t>
      </w:r>
      <w:r w:rsidR="00662509">
        <w:rPr>
          <w:rFonts w:ascii="Book Antiqua" w:hAnsi="Book Antiqua" w:cs="Times New Roman"/>
          <w:sz w:val="24"/>
          <w:szCs w:val="24"/>
        </w:rPr>
        <w:t>ottobre</w:t>
      </w:r>
      <w:r w:rsidR="00680CA7">
        <w:rPr>
          <w:rFonts w:ascii="Book Antiqua" w:hAnsi="Book Antiqua" w:cs="Times New Roman"/>
          <w:sz w:val="24"/>
          <w:szCs w:val="24"/>
        </w:rPr>
        <w:t xml:space="preserve"> 202</w:t>
      </w:r>
      <w:r w:rsidR="000460CB">
        <w:rPr>
          <w:rFonts w:ascii="Book Antiqua" w:hAnsi="Book Antiqua" w:cs="Times New Roman"/>
          <w:sz w:val="24"/>
          <w:szCs w:val="24"/>
        </w:rPr>
        <w:t>3</w:t>
      </w:r>
      <w:r w:rsidRPr="0026398B">
        <w:rPr>
          <w:rFonts w:ascii="Book Antiqua" w:hAnsi="Book Antiqua" w:cs="Times New Roman"/>
          <w:sz w:val="24"/>
          <w:szCs w:val="24"/>
        </w:rPr>
        <w:t>. Le candidature sarann</w:t>
      </w:r>
      <w:r w:rsidR="00680CA7">
        <w:rPr>
          <w:rFonts w:ascii="Book Antiqua" w:hAnsi="Book Antiqua" w:cs="Times New Roman"/>
          <w:sz w:val="24"/>
          <w:szCs w:val="24"/>
        </w:rPr>
        <w:t>o accolte entro</w:t>
      </w:r>
      <w:r w:rsidR="001E6167">
        <w:rPr>
          <w:rFonts w:ascii="Book Antiqua" w:hAnsi="Book Antiqua" w:cs="Times New Roman"/>
          <w:sz w:val="24"/>
          <w:szCs w:val="24"/>
        </w:rPr>
        <w:t xml:space="preserve"> e non oltre</w:t>
      </w:r>
      <w:r w:rsidR="00E04D09">
        <w:rPr>
          <w:rFonts w:ascii="Book Antiqua" w:hAnsi="Book Antiqua" w:cs="Times New Roman"/>
          <w:sz w:val="24"/>
          <w:szCs w:val="24"/>
        </w:rPr>
        <w:t xml:space="preserve"> il</w:t>
      </w:r>
      <w:r w:rsidR="000460CB">
        <w:rPr>
          <w:rFonts w:ascii="Book Antiqua" w:hAnsi="Book Antiqua" w:cs="Times New Roman"/>
          <w:sz w:val="24"/>
          <w:szCs w:val="24"/>
        </w:rPr>
        <w:t xml:space="preserve"> </w:t>
      </w:r>
      <w:r w:rsidR="00662509">
        <w:rPr>
          <w:rFonts w:ascii="Book Antiqua" w:hAnsi="Book Antiqua" w:cs="Times New Roman"/>
          <w:b/>
          <w:sz w:val="24"/>
          <w:szCs w:val="24"/>
        </w:rPr>
        <w:t>20</w:t>
      </w:r>
      <w:r w:rsidR="001D5AEA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662509">
        <w:rPr>
          <w:rFonts w:ascii="Book Antiqua" w:hAnsi="Book Antiqua" w:cs="Times New Roman"/>
          <w:b/>
          <w:sz w:val="24"/>
          <w:szCs w:val="24"/>
        </w:rPr>
        <w:t>gennaio 2023</w:t>
      </w:r>
      <w:r w:rsidR="001D5AEA">
        <w:rPr>
          <w:rFonts w:ascii="Book Antiqua" w:hAnsi="Book Antiqua" w:cs="Times New Roman"/>
          <w:b/>
          <w:sz w:val="24"/>
          <w:szCs w:val="24"/>
        </w:rPr>
        <w:t>.</w:t>
      </w:r>
      <w:r w:rsidRPr="0026398B">
        <w:rPr>
          <w:rFonts w:ascii="Book Antiqua" w:hAnsi="Book Antiqua" w:cs="Times New Roman"/>
          <w:sz w:val="24"/>
          <w:szCs w:val="24"/>
        </w:rPr>
        <w:t xml:space="preserve"> La graduatoria sarà pubblicata entro la fine della settimana successiva alla scadenza della domanda. </w:t>
      </w:r>
    </w:p>
    <w:p w14:paraId="4DC5E34E" w14:textId="77777777" w:rsidR="001D5AEA" w:rsidRDefault="00724854" w:rsidP="00724854">
      <w:pPr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>I vincitori sara</w:t>
      </w:r>
      <w:r w:rsidR="008877A4" w:rsidRPr="0026398B">
        <w:rPr>
          <w:rFonts w:ascii="Book Antiqua" w:hAnsi="Book Antiqua" w:cs="Times New Roman"/>
          <w:sz w:val="24"/>
          <w:szCs w:val="24"/>
        </w:rPr>
        <w:t xml:space="preserve">nno chiamati a sottoscrivere: </w:t>
      </w:r>
    </w:p>
    <w:p w14:paraId="1CE8D31A" w14:textId="77777777" w:rsidR="001D5AEA" w:rsidRDefault="008877A4" w:rsidP="00724854">
      <w:pPr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>1.</w:t>
      </w:r>
      <w:r w:rsidR="00724854" w:rsidRPr="0026398B">
        <w:rPr>
          <w:rFonts w:ascii="Book Antiqua" w:hAnsi="Book Antiqua" w:cs="Times New Roman"/>
          <w:sz w:val="24"/>
          <w:szCs w:val="24"/>
        </w:rPr>
        <w:t xml:space="preserve"> la dichiarazione</w:t>
      </w:r>
      <w:r w:rsidRPr="0026398B">
        <w:rPr>
          <w:rFonts w:ascii="Book Antiqua" w:hAnsi="Book Antiqua" w:cs="Times New Roman"/>
          <w:sz w:val="24"/>
          <w:szCs w:val="24"/>
        </w:rPr>
        <w:t xml:space="preserve"> di accettazione della borsa; </w:t>
      </w:r>
    </w:p>
    <w:p w14:paraId="6A92AFF2" w14:textId="77777777" w:rsidR="001D5AEA" w:rsidRPr="00BA586E" w:rsidRDefault="008877A4" w:rsidP="00724854">
      <w:pPr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BA586E">
        <w:rPr>
          <w:rFonts w:ascii="Book Antiqua" w:hAnsi="Book Antiqua" w:cs="Times New Roman"/>
          <w:sz w:val="24"/>
          <w:szCs w:val="24"/>
          <w:lang w:val="en-US"/>
        </w:rPr>
        <w:t>2.</w:t>
      </w:r>
      <w:r w:rsidR="006D352B" w:rsidRPr="00BA586E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proofErr w:type="spellStart"/>
      <w:r w:rsidR="006D352B" w:rsidRPr="00BA586E">
        <w:rPr>
          <w:rFonts w:ascii="Book Antiqua" w:hAnsi="Book Antiqua" w:cs="Times New Roman"/>
          <w:sz w:val="24"/>
          <w:szCs w:val="24"/>
          <w:lang w:val="en-US"/>
        </w:rPr>
        <w:t>il</w:t>
      </w:r>
      <w:proofErr w:type="spellEnd"/>
      <w:r w:rsidR="006D352B" w:rsidRPr="00BA586E">
        <w:rPr>
          <w:rFonts w:ascii="Book Antiqua" w:hAnsi="Book Antiqua" w:cs="Times New Roman"/>
          <w:sz w:val="24"/>
          <w:szCs w:val="24"/>
          <w:lang w:val="en-US"/>
        </w:rPr>
        <w:t xml:space="preserve"> LEARNING</w:t>
      </w:r>
      <w:r w:rsidR="00724854" w:rsidRPr="00BA586E">
        <w:rPr>
          <w:rFonts w:ascii="Book Antiqua" w:hAnsi="Book Antiqua" w:cs="Times New Roman"/>
          <w:sz w:val="24"/>
          <w:szCs w:val="24"/>
          <w:lang w:val="en-US"/>
        </w:rPr>
        <w:t xml:space="preserve"> AGREEMENT</w:t>
      </w:r>
      <w:r w:rsidR="006D352B" w:rsidRPr="00BA586E">
        <w:rPr>
          <w:rFonts w:ascii="Book Antiqua" w:hAnsi="Book Antiqua" w:cs="Times New Roman"/>
          <w:sz w:val="24"/>
          <w:szCs w:val="24"/>
          <w:lang w:val="en-US"/>
        </w:rPr>
        <w:t xml:space="preserve"> </w:t>
      </w:r>
      <w:r w:rsidR="006D352B" w:rsidRPr="00BA586E">
        <w:rPr>
          <w:rFonts w:ascii="Book Antiqua" w:hAnsi="Book Antiqua" w:cs="Times New Roman"/>
          <w:i/>
          <w:sz w:val="24"/>
          <w:szCs w:val="24"/>
          <w:lang w:val="en-US"/>
        </w:rPr>
        <w:t>for Studies</w:t>
      </w:r>
      <w:r w:rsidR="006D352B" w:rsidRPr="00BA586E">
        <w:rPr>
          <w:rFonts w:ascii="Book Antiqua" w:hAnsi="Book Antiqua" w:cs="Times New Roman"/>
          <w:sz w:val="24"/>
          <w:szCs w:val="24"/>
          <w:lang w:val="en-US"/>
        </w:rPr>
        <w:t xml:space="preserve"> o </w:t>
      </w:r>
      <w:r w:rsidR="006D352B" w:rsidRPr="00BA586E">
        <w:rPr>
          <w:rFonts w:ascii="Book Antiqua" w:hAnsi="Book Antiqua" w:cs="Times New Roman"/>
          <w:i/>
          <w:sz w:val="24"/>
          <w:szCs w:val="24"/>
          <w:lang w:val="en-US"/>
        </w:rPr>
        <w:t>for Traineeship</w:t>
      </w:r>
      <w:r w:rsidRPr="00BA586E">
        <w:rPr>
          <w:rFonts w:ascii="Book Antiqua" w:hAnsi="Book Antiqua" w:cs="Times New Roman"/>
          <w:sz w:val="24"/>
          <w:szCs w:val="24"/>
          <w:lang w:val="en-US"/>
        </w:rPr>
        <w:t xml:space="preserve"> (</w:t>
      </w:r>
      <w:proofErr w:type="spellStart"/>
      <w:r w:rsidRPr="00BA586E">
        <w:rPr>
          <w:rFonts w:ascii="Book Antiqua" w:hAnsi="Book Antiqua" w:cs="Times New Roman"/>
          <w:sz w:val="24"/>
          <w:szCs w:val="24"/>
          <w:lang w:val="en-US"/>
        </w:rPr>
        <w:t>Allegato</w:t>
      </w:r>
      <w:proofErr w:type="spellEnd"/>
      <w:r w:rsidR="006D352B" w:rsidRPr="00BA586E">
        <w:rPr>
          <w:rFonts w:ascii="Book Antiqua" w:hAnsi="Book Antiqua" w:cs="Times New Roman"/>
          <w:sz w:val="24"/>
          <w:szCs w:val="24"/>
          <w:lang w:val="en-US"/>
        </w:rPr>
        <w:t xml:space="preserve"> 1; </w:t>
      </w:r>
      <w:proofErr w:type="spellStart"/>
      <w:r w:rsidR="006D352B" w:rsidRPr="00BA586E">
        <w:rPr>
          <w:rFonts w:ascii="Book Antiqua" w:hAnsi="Book Antiqua" w:cs="Times New Roman"/>
          <w:sz w:val="24"/>
          <w:szCs w:val="24"/>
          <w:lang w:val="en-US"/>
        </w:rPr>
        <w:t>Allegato</w:t>
      </w:r>
      <w:proofErr w:type="spellEnd"/>
      <w:r w:rsidR="006D352B" w:rsidRPr="00BA586E">
        <w:rPr>
          <w:rFonts w:ascii="Book Antiqua" w:hAnsi="Book Antiqua" w:cs="Times New Roman"/>
          <w:sz w:val="24"/>
          <w:szCs w:val="24"/>
          <w:lang w:val="en-US"/>
        </w:rPr>
        <w:t xml:space="preserve"> 2</w:t>
      </w:r>
      <w:r w:rsidRPr="00BA586E">
        <w:rPr>
          <w:rFonts w:ascii="Book Antiqua" w:hAnsi="Book Antiqua" w:cs="Times New Roman"/>
          <w:sz w:val="24"/>
          <w:szCs w:val="24"/>
          <w:lang w:val="en-US"/>
        </w:rPr>
        <w:t xml:space="preserve">); </w:t>
      </w:r>
    </w:p>
    <w:p w14:paraId="0E860289" w14:textId="1874D519" w:rsidR="00067B66" w:rsidRPr="0026398B" w:rsidRDefault="008877A4" w:rsidP="00724854">
      <w:pPr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>3.</w:t>
      </w:r>
      <w:r w:rsidR="00724854" w:rsidRPr="0026398B">
        <w:rPr>
          <w:rFonts w:ascii="Book Antiqua" w:hAnsi="Book Antiqua" w:cs="Times New Roman"/>
          <w:sz w:val="24"/>
          <w:szCs w:val="24"/>
        </w:rPr>
        <w:t xml:space="preserve"> il contratto che regola l’erogazione del contributo </w:t>
      </w:r>
      <w:r w:rsidR="0030159E" w:rsidRPr="0026398B">
        <w:rPr>
          <w:rFonts w:ascii="Book Antiqua" w:hAnsi="Book Antiqua" w:cs="Times New Roman"/>
          <w:sz w:val="24"/>
          <w:szCs w:val="24"/>
        </w:rPr>
        <w:t>(Allegato</w:t>
      </w:r>
      <w:r w:rsidR="006D352B" w:rsidRPr="0026398B">
        <w:rPr>
          <w:rFonts w:ascii="Book Antiqua" w:hAnsi="Book Antiqua" w:cs="Times New Roman"/>
          <w:sz w:val="24"/>
          <w:szCs w:val="24"/>
        </w:rPr>
        <w:t xml:space="preserve"> 3</w:t>
      </w:r>
      <w:r w:rsidR="0030159E" w:rsidRPr="0026398B">
        <w:rPr>
          <w:rFonts w:ascii="Book Antiqua" w:hAnsi="Book Antiqua" w:cs="Times New Roman"/>
          <w:sz w:val="24"/>
          <w:szCs w:val="24"/>
        </w:rPr>
        <w:t>)</w:t>
      </w:r>
      <w:r w:rsidR="001E6167">
        <w:rPr>
          <w:rFonts w:ascii="Book Antiqua" w:hAnsi="Book Antiqua" w:cs="Times New Roman"/>
          <w:sz w:val="24"/>
          <w:szCs w:val="24"/>
        </w:rPr>
        <w:t>.</w:t>
      </w:r>
    </w:p>
    <w:p w14:paraId="461C05E1" w14:textId="77777777" w:rsidR="00724854" w:rsidRPr="0026398B" w:rsidRDefault="00724854" w:rsidP="00724854">
      <w:pPr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>N.B.: la Borsa di mobilità viene erogata in due fasi: prima della partenza, 70% dell’</w:t>
      </w:r>
      <w:r w:rsidR="00067B66" w:rsidRPr="0026398B">
        <w:rPr>
          <w:rFonts w:ascii="Book Antiqua" w:hAnsi="Book Antiqua" w:cs="Times New Roman"/>
          <w:sz w:val="24"/>
          <w:szCs w:val="24"/>
        </w:rPr>
        <w:t>intero importo stanziato</w:t>
      </w:r>
      <w:r w:rsidRPr="0026398B">
        <w:rPr>
          <w:rFonts w:ascii="Book Antiqua" w:hAnsi="Book Antiqua" w:cs="Times New Roman"/>
          <w:sz w:val="24"/>
          <w:szCs w:val="24"/>
        </w:rPr>
        <w:t xml:space="preserve">, al termine della mobilità, saldo </w:t>
      </w:r>
      <w:r w:rsidR="008877A4" w:rsidRPr="0026398B">
        <w:rPr>
          <w:rFonts w:ascii="Book Antiqua" w:hAnsi="Book Antiqua" w:cs="Times New Roman"/>
          <w:sz w:val="24"/>
          <w:szCs w:val="24"/>
        </w:rPr>
        <w:t xml:space="preserve">dell’importo totale della borsa, </w:t>
      </w:r>
      <w:r w:rsidRPr="0026398B">
        <w:rPr>
          <w:rFonts w:ascii="Book Antiqua" w:hAnsi="Book Antiqua" w:cs="Times New Roman"/>
          <w:sz w:val="24"/>
          <w:szCs w:val="24"/>
        </w:rPr>
        <w:t>previa acquisizione della documentazione richiesta relativa al percorso formativo effett</w:t>
      </w:r>
      <w:r w:rsidR="00067B66" w:rsidRPr="0026398B">
        <w:rPr>
          <w:rFonts w:ascii="Book Antiqua" w:hAnsi="Book Antiqua" w:cs="Times New Roman"/>
          <w:sz w:val="24"/>
          <w:szCs w:val="24"/>
        </w:rPr>
        <w:t>uato all’estero dallo studente</w:t>
      </w:r>
      <w:r w:rsidRPr="0026398B">
        <w:rPr>
          <w:rFonts w:ascii="Book Antiqua" w:hAnsi="Book Antiqua" w:cs="Times New Roman"/>
          <w:sz w:val="24"/>
          <w:szCs w:val="24"/>
        </w:rPr>
        <w:t xml:space="preserve">.  </w:t>
      </w:r>
    </w:p>
    <w:p w14:paraId="3C1A66D9" w14:textId="77777777" w:rsidR="001E6167" w:rsidRDefault="00067B66" w:rsidP="00724854">
      <w:pPr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 xml:space="preserve">A completamento di ogni singolo periodo di mobilità, al fine di ottenere l’erogazione del saldo della borsa conseguita, lo studente dovrà presentare la seguente certificazione presso l’ufficio Relazioni Internazionali: </w:t>
      </w:r>
    </w:p>
    <w:p w14:paraId="5BE87211" w14:textId="77777777" w:rsidR="00067B66" w:rsidRPr="0026398B" w:rsidRDefault="00067B66" w:rsidP="00724854">
      <w:pPr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lastRenderedPageBreak/>
        <w:t>1. Attestato in originale di immatricolazione per le Mobilità Studio o Certificato di Presenza redatto da parte della società presso cui si è svo</w:t>
      </w:r>
      <w:r w:rsidR="008877A4" w:rsidRPr="0026398B">
        <w:rPr>
          <w:rFonts w:ascii="Book Antiqua" w:hAnsi="Book Antiqua" w:cs="Times New Roman"/>
          <w:sz w:val="24"/>
          <w:szCs w:val="24"/>
        </w:rPr>
        <w:t>lto il tirocinio (Allegato</w:t>
      </w:r>
      <w:r w:rsidR="006D352B" w:rsidRPr="0026398B">
        <w:rPr>
          <w:rFonts w:ascii="Book Antiqua" w:hAnsi="Book Antiqua" w:cs="Times New Roman"/>
          <w:sz w:val="24"/>
          <w:szCs w:val="24"/>
        </w:rPr>
        <w:t xml:space="preserve"> 4</w:t>
      </w:r>
      <w:r w:rsidR="008877A4" w:rsidRPr="0026398B">
        <w:rPr>
          <w:rFonts w:ascii="Book Antiqua" w:hAnsi="Book Antiqua" w:cs="Times New Roman"/>
          <w:sz w:val="24"/>
          <w:szCs w:val="24"/>
        </w:rPr>
        <w:t>)</w:t>
      </w:r>
      <w:r w:rsidR="001E6167">
        <w:rPr>
          <w:rFonts w:ascii="Book Antiqua" w:hAnsi="Book Antiqua" w:cs="Times New Roman"/>
          <w:sz w:val="24"/>
          <w:szCs w:val="24"/>
        </w:rPr>
        <w:t>;</w:t>
      </w:r>
    </w:p>
    <w:p w14:paraId="7F6CCAD7" w14:textId="77777777" w:rsidR="00067B66" w:rsidRPr="0026398B" w:rsidRDefault="001E6167" w:rsidP="00724854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2. e</w:t>
      </w:r>
      <w:r w:rsidR="00067B66" w:rsidRPr="0026398B">
        <w:rPr>
          <w:rFonts w:ascii="Book Antiqua" w:hAnsi="Book Antiqua" w:cs="Times New Roman"/>
          <w:sz w:val="24"/>
          <w:szCs w:val="24"/>
        </w:rPr>
        <w:t xml:space="preserve">ventuale documentazione di viaggio; </w:t>
      </w:r>
    </w:p>
    <w:p w14:paraId="0BAEA40D" w14:textId="77777777" w:rsidR="00067B66" w:rsidRPr="0026398B" w:rsidRDefault="001E6167" w:rsidP="00724854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3. d</w:t>
      </w:r>
      <w:r w:rsidR="00067B66" w:rsidRPr="0026398B">
        <w:rPr>
          <w:rFonts w:ascii="Book Antiqua" w:hAnsi="Book Antiqua" w:cs="Times New Roman"/>
          <w:sz w:val="24"/>
          <w:szCs w:val="24"/>
        </w:rPr>
        <w:t>ocumentazione in originale attestante lo svolgimento della mobilità studio e/o tirocinio (</w:t>
      </w:r>
      <w:r w:rsidR="00067B66" w:rsidRPr="001E6167">
        <w:rPr>
          <w:rFonts w:ascii="Book Antiqua" w:hAnsi="Book Antiqua" w:cs="Times New Roman"/>
          <w:i/>
          <w:sz w:val="24"/>
          <w:szCs w:val="24"/>
        </w:rPr>
        <w:t>Learning Agreement</w:t>
      </w:r>
      <w:r w:rsidR="00067B66" w:rsidRPr="0026398B">
        <w:rPr>
          <w:rFonts w:ascii="Book Antiqua" w:hAnsi="Book Antiqua" w:cs="Times New Roman"/>
          <w:sz w:val="24"/>
          <w:szCs w:val="24"/>
        </w:rPr>
        <w:t xml:space="preserve"> firmato da tutte le parti</w:t>
      </w:r>
      <w:r>
        <w:rPr>
          <w:rFonts w:ascii="Book Antiqua" w:hAnsi="Book Antiqua" w:cs="Times New Roman"/>
          <w:sz w:val="24"/>
          <w:szCs w:val="24"/>
        </w:rPr>
        <w:t>)</w:t>
      </w:r>
      <w:r w:rsidR="00067B66" w:rsidRPr="0026398B">
        <w:rPr>
          <w:rFonts w:ascii="Book Antiqua" w:hAnsi="Book Antiqua" w:cs="Times New Roman"/>
          <w:sz w:val="24"/>
          <w:szCs w:val="24"/>
        </w:rPr>
        <w:t xml:space="preserve">; </w:t>
      </w:r>
    </w:p>
    <w:p w14:paraId="45D849A2" w14:textId="77777777" w:rsidR="00067B66" w:rsidRPr="0026398B" w:rsidRDefault="00067B66" w:rsidP="00724854">
      <w:pPr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 xml:space="preserve">4. </w:t>
      </w:r>
      <w:proofErr w:type="spellStart"/>
      <w:r w:rsidRPr="001E6167">
        <w:rPr>
          <w:rFonts w:ascii="Book Antiqua" w:hAnsi="Book Antiqua" w:cs="Times New Roman"/>
          <w:i/>
          <w:sz w:val="24"/>
          <w:szCs w:val="24"/>
        </w:rPr>
        <w:t>Transcript</w:t>
      </w:r>
      <w:proofErr w:type="spellEnd"/>
      <w:r w:rsidRPr="001E6167">
        <w:rPr>
          <w:rFonts w:ascii="Book Antiqua" w:hAnsi="Book Antiqua" w:cs="Times New Roman"/>
          <w:i/>
          <w:sz w:val="24"/>
          <w:szCs w:val="24"/>
        </w:rPr>
        <w:t xml:space="preserve"> of </w:t>
      </w:r>
      <w:proofErr w:type="spellStart"/>
      <w:r w:rsidRPr="001E6167">
        <w:rPr>
          <w:rFonts w:ascii="Book Antiqua" w:hAnsi="Book Antiqua" w:cs="Times New Roman"/>
          <w:i/>
          <w:sz w:val="24"/>
          <w:szCs w:val="24"/>
        </w:rPr>
        <w:t>Records</w:t>
      </w:r>
      <w:proofErr w:type="spellEnd"/>
      <w:r w:rsidRPr="0026398B">
        <w:rPr>
          <w:rFonts w:ascii="Book Antiqua" w:hAnsi="Book Antiqua" w:cs="Times New Roman"/>
          <w:sz w:val="24"/>
          <w:szCs w:val="24"/>
        </w:rPr>
        <w:t>, per le Mobilità Studio</w:t>
      </w:r>
      <w:r w:rsidR="001E6167">
        <w:rPr>
          <w:rFonts w:ascii="Book Antiqua" w:hAnsi="Book Antiqua" w:cs="Times New Roman"/>
          <w:sz w:val="24"/>
          <w:szCs w:val="24"/>
        </w:rPr>
        <w:t>,</w:t>
      </w:r>
      <w:r w:rsidRPr="0026398B">
        <w:rPr>
          <w:rFonts w:ascii="Book Antiqua" w:hAnsi="Book Antiqua" w:cs="Times New Roman"/>
          <w:sz w:val="24"/>
          <w:szCs w:val="24"/>
        </w:rPr>
        <w:t xml:space="preserve"> redatto dall’Università ospitante o Attestato di Valutazione redatto da parte </w:t>
      </w:r>
      <w:r w:rsidR="001E6167">
        <w:rPr>
          <w:rFonts w:ascii="Book Antiqua" w:hAnsi="Book Antiqua" w:cs="Times New Roman"/>
          <w:sz w:val="24"/>
          <w:szCs w:val="24"/>
        </w:rPr>
        <w:t xml:space="preserve">della </w:t>
      </w:r>
      <w:r w:rsidRPr="0026398B">
        <w:rPr>
          <w:rFonts w:ascii="Book Antiqua" w:hAnsi="Book Antiqua" w:cs="Times New Roman"/>
          <w:sz w:val="24"/>
          <w:szCs w:val="24"/>
        </w:rPr>
        <w:t xml:space="preserve">società presso cui si è svolto il tirocinio (certificazione), per le Mobilità </w:t>
      </w:r>
      <w:proofErr w:type="spellStart"/>
      <w:r w:rsidRPr="001E6167">
        <w:rPr>
          <w:rFonts w:ascii="Book Antiqua" w:hAnsi="Book Antiqua" w:cs="Times New Roman"/>
          <w:i/>
          <w:sz w:val="24"/>
          <w:szCs w:val="24"/>
        </w:rPr>
        <w:t>Traineeship</w:t>
      </w:r>
      <w:proofErr w:type="spellEnd"/>
      <w:r w:rsidRPr="0026398B">
        <w:rPr>
          <w:rFonts w:ascii="Book Antiqua" w:hAnsi="Book Antiqua" w:cs="Times New Roman"/>
          <w:sz w:val="24"/>
          <w:szCs w:val="24"/>
        </w:rPr>
        <w:t xml:space="preserve">.  </w:t>
      </w:r>
    </w:p>
    <w:p w14:paraId="158DAD90" w14:textId="77777777" w:rsidR="00067B66" w:rsidRPr="0026398B" w:rsidRDefault="001E6167" w:rsidP="00724854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5. Pdf di conferma invio del Rapporto finale da parte dello</w:t>
      </w:r>
      <w:r w:rsidR="00067B66" w:rsidRPr="0026398B">
        <w:rPr>
          <w:rFonts w:ascii="Book Antiqua" w:hAnsi="Book Antiqua" w:cs="Times New Roman"/>
          <w:sz w:val="24"/>
          <w:szCs w:val="24"/>
        </w:rPr>
        <w:t xml:space="preserve"> studente (</w:t>
      </w:r>
      <w:r w:rsidR="00067B66" w:rsidRPr="001E6167">
        <w:rPr>
          <w:rFonts w:ascii="Book Antiqua" w:hAnsi="Book Antiqua" w:cs="Times New Roman"/>
          <w:i/>
          <w:sz w:val="24"/>
          <w:szCs w:val="24"/>
        </w:rPr>
        <w:t>EU-</w:t>
      </w:r>
      <w:proofErr w:type="spellStart"/>
      <w:r w:rsidR="00067B66" w:rsidRPr="001E6167">
        <w:rPr>
          <w:rFonts w:ascii="Book Antiqua" w:hAnsi="Book Antiqua" w:cs="Times New Roman"/>
          <w:i/>
          <w:sz w:val="24"/>
          <w:szCs w:val="24"/>
        </w:rPr>
        <w:t>Survey</w:t>
      </w:r>
      <w:proofErr w:type="spellEnd"/>
      <w:r w:rsidR="00067B66" w:rsidRPr="0026398B">
        <w:rPr>
          <w:rFonts w:ascii="Book Antiqua" w:hAnsi="Book Antiqua" w:cs="Times New Roman"/>
          <w:sz w:val="24"/>
          <w:szCs w:val="24"/>
        </w:rPr>
        <w:t xml:space="preserve"> e-mail</w:t>
      </w:r>
      <w:r>
        <w:rPr>
          <w:rFonts w:ascii="Book Antiqua" w:hAnsi="Book Antiqua" w:cs="Times New Roman"/>
          <w:sz w:val="24"/>
          <w:szCs w:val="24"/>
        </w:rPr>
        <w:t xml:space="preserve"> generata automaticamente dalla Commissione EU</w:t>
      </w:r>
      <w:r w:rsidR="00067B66" w:rsidRPr="0026398B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e inviata allo </w:t>
      </w:r>
      <w:r w:rsidR="00067B66" w:rsidRPr="0026398B">
        <w:rPr>
          <w:rFonts w:ascii="Book Antiqua" w:hAnsi="Book Antiqua" w:cs="Times New Roman"/>
          <w:sz w:val="24"/>
          <w:szCs w:val="24"/>
        </w:rPr>
        <w:t xml:space="preserve">studente);  </w:t>
      </w:r>
    </w:p>
    <w:p w14:paraId="77481B64" w14:textId="77777777" w:rsidR="00067B66" w:rsidRPr="0026398B" w:rsidRDefault="00067B66" w:rsidP="00724854">
      <w:pPr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 xml:space="preserve">6. Relazione sulle impressioni di viaggio corredata da foto e/o altre forme di rapporto per la disseminazione.  </w:t>
      </w:r>
    </w:p>
    <w:p w14:paraId="244FC05E" w14:textId="77777777" w:rsidR="00573387" w:rsidRPr="0026398B" w:rsidRDefault="00573387" w:rsidP="00724854">
      <w:pPr>
        <w:jc w:val="both"/>
        <w:rPr>
          <w:rFonts w:ascii="Book Antiqua" w:hAnsi="Book Antiqua" w:cs="Times New Roman"/>
          <w:sz w:val="24"/>
          <w:szCs w:val="24"/>
        </w:rPr>
      </w:pPr>
    </w:p>
    <w:p w14:paraId="2293A580" w14:textId="70270561" w:rsidR="00724854" w:rsidRPr="0026398B" w:rsidRDefault="00724854" w:rsidP="006D352B">
      <w:pPr>
        <w:pStyle w:val="Paragrafoelenco"/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b/>
          <w:sz w:val="24"/>
          <w:szCs w:val="24"/>
        </w:rPr>
        <w:t>MOBILITÀ STUDIO:</w:t>
      </w:r>
      <w:r w:rsidRPr="0026398B">
        <w:rPr>
          <w:rFonts w:ascii="Book Antiqua" w:hAnsi="Book Antiqua" w:cs="Times New Roman"/>
          <w:sz w:val="24"/>
          <w:szCs w:val="24"/>
        </w:rPr>
        <w:t xml:space="preserve"> La mobili</w:t>
      </w:r>
      <w:r w:rsidR="001025FC" w:rsidRPr="0026398B">
        <w:rPr>
          <w:rFonts w:ascii="Book Antiqua" w:hAnsi="Book Antiqua" w:cs="Times New Roman"/>
          <w:sz w:val="24"/>
          <w:szCs w:val="24"/>
        </w:rPr>
        <w:t>tà studenti per studio prevede</w:t>
      </w:r>
      <w:r w:rsidRPr="0026398B">
        <w:rPr>
          <w:rFonts w:ascii="Book Antiqua" w:hAnsi="Book Antiqua" w:cs="Times New Roman"/>
          <w:sz w:val="24"/>
          <w:szCs w:val="24"/>
        </w:rPr>
        <w:t xml:space="preserve"> </w:t>
      </w:r>
      <w:r w:rsidR="001E6167">
        <w:rPr>
          <w:rFonts w:ascii="Book Antiqua" w:hAnsi="Book Antiqua" w:cs="Times New Roman"/>
          <w:b/>
          <w:sz w:val="24"/>
          <w:szCs w:val="24"/>
        </w:rPr>
        <w:t xml:space="preserve">durata minima di </w:t>
      </w:r>
      <w:r w:rsidR="00662509">
        <w:rPr>
          <w:rFonts w:ascii="Book Antiqua" w:hAnsi="Book Antiqua" w:cs="Times New Roman"/>
          <w:b/>
          <w:sz w:val="24"/>
          <w:szCs w:val="24"/>
        </w:rPr>
        <w:t>90</w:t>
      </w:r>
      <w:r w:rsidR="001E6167">
        <w:rPr>
          <w:rFonts w:ascii="Book Antiqua" w:hAnsi="Book Antiqua" w:cs="Times New Roman"/>
          <w:b/>
          <w:sz w:val="24"/>
          <w:szCs w:val="24"/>
        </w:rPr>
        <w:t xml:space="preserve"> giorni</w:t>
      </w:r>
      <w:r w:rsidRPr="0026398B">
        <w:rPr>
          <w:rFonts w:ascii="Book Antiqua" w:hAnsi="Book Antiqua" w:cs="Times New Roman"/>
          <w:sz w:val="24"/>
          <w:szCs w:val="24"/>
        </w:rPr>
        <w:t xml:space="preserve"> e durata massima di un A/A. L’importo </w:t>
      </w:r>
      <w:r w:rsidR="0026398B">
        <w:rPr>
          <w:rFonts w:ascii="Book Antiqua" w:hAnsi="Book Antiqua" w:cs="Times New Roman"/>
          <w:sz w:val="24"/>
          <w:szCs w:val="24"/>
        </w:rPr>
        <w:t>della bor</w:t>
      </w:r>
      <w:r w:rsidR="000460CB">
        <w:rPr>
          <w:rFonts w:ascii="Book Antiqua" w:hAnsi="Book Antiqua" w:cs="Times New Roman"/>
          <w:sz w:val="24"/>
          <w:szCs w:val="24"/>
        </w:rPr>
        <w:t>sa concessa varia da 250 € a 35</w:t>
      </w:r>
      <w:r w:rsidRPr="0026398B">
        <w:rPr>
          <w:rFonts w:ascii="Book Antiqua" w:hAnsi="Book Antiqua" w:cs="Times New Roman"/>
          <w:sz w:val="24"/>
          <w:szCs w:val="24"/>
        </w:rPr>
        <w:t xml:space="preserve">0 € mensili a seconda del paese selezionato per la mobilità. </w:t>
      </w:r>
      <w:r w:rsidR="006D352B" w:rsidRPr="0026398B">
        <w:rPr>
          <w:rFonts w:ascii="Book Antiqua" w:hAnsi="Book Antiqua" w:cs="Times New Roman"/>
          <w:sz w:val="24"/>
          <w:szCs w:val="24"/>
        </w:rPr>
        <w:t>(Allegato 5</w:t>
      </w:r>
      <w:r w:rsidR="008668C7" w:rsidRPr="0026398B">
        <w:rPr>
          <w:rFonts w:ascii="Book Antiqua" w:hAnsi="Book Antiqua" w:cs="Times New Roman"/>
          <w:sz w:val="24"/>
          <w:szCs w:val="24"/>
        </w:rPr>
        <w:t>)</w:t>
      </w:r>
    </w:p>
    <w:p w14:paraId="1540E0B1" w14:textId="77777777" w:rsidR="00724854" w:rsidRPr="0026398B" w:rsidRDefault="00724854" w:rsidP="00724854">
      <w:pPr>
        <w:pStyle w:val="Paragrafoelenco"/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 xml:space="preserve">La mobilità studio sarà regolata dagli accordi inter-istituzionali </w:t>
      </w:r>
      <w:r w:rsidR="0001498F" w:rsidRPr="0026398B">
        <w:rPr>
          <w:rFonts w:ascii="Book Antiqua" w:hAnsi="Book Antiqua" w:cs="Times New Roman"/>
          <w:sz w:val="24"/>
          <w:szCs w:val="24"/>
        </w:rPr>
        <w:t xml:space="preserve">con le Università estere partner </w:t>
      </w:r>
      <w:r w:rsidRPr="0026398B">
        <w:rPr>
          <w:rFonts w:ascii="Book Antiqua" w:hAnsi="Book Antiqua" w:cs="Times New Roman"/>
          <w:sz w:val="24"/>
          <w:szCs w:val="24"/>
        </w:rPr>
        <w:t>(</w:t>
      </w:r>
      <w:r w:rsidR="001E6167">
        <w:rPr>
          <w:rFonts w:ascii="Book Antiqua" w:hAnsi="Book Antiqua" w:cs="Times New Roman"/>
          <w:sz w:val="24"/>
          <w:szCs w:val="24"/>
        </w:rPr>
        <w:t>Allegato</w:t>
      </w:r>
      <w:r w:rsidR="00102E7A">
        <w:rPr>
          <w:rFonts w:ascii="Book Antiqua" w:hAnsi="Book Antiqua" w:cs="Times New Roman"/>
          <w:sz w:val="24"/>
          <w:szCs w:val="24"/>
        </w:rPr>
        <w:t xml:space="preserve"> 7</w:t>
      </w:r>
      <w:r w:rsidRPr="0026398B">
        <w:rPr>
          <w:rFonts w:ascii="Book Antiqua" w:hAnsi="Book Antiqua" w:cs="Times New Roman"/>
          <w:sz w:val="24"/>
          <w:szCs w:val="24"/>
        </w:rPr>
        <w:t>).</w:t>
      </w:r>
    </w:p>
    <w:p w14:paraId="74F89AD3" w14:textId="77777777" w:rsidR="00724854" w:rsidRPr="0026398B" w:rsidRDefault="00724854" w:rsidP="0001498F">
      <w:pPr>
        <w:pStyle w:val="Paragrafoelenco"/>
        <w:jc w:val="both"/>
        <w:rPr>
          <w:rFonts w:ascii="Book Antiqua" w:hAnsi="Book Antiqua" w:cs="Times New Roman"/>
          <w:sz w:val="24"/>
          <w:szCs w:val="24"/>
        </w:rPr>
      </w:pPr>
    </w:p>
    <w:p w14:paraId="00587729" w14:textId="317E181A" w:rsidR="00724854" w:rsidRPr="0026398B" w:rsidRDefault="00724854" w:rsidP="006D352B">
      <w:pPr>
        <w:pStyle w:val="Paragrafoelenco"/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b/>
          <w:sz w:val="24"/>
          <w:szCs w:val="24"/>
        </w:rPr>
        <w:t>MOBILITÀ TRAINEESHIP</w:t>
      </w:r>
      <w:r w:rsidRPr="0026398B">
        <w:rPr>
          <w:rFonts w:ascii="Book Antiqua" w:hAnsi="Book Antiqua" w:cs="Times New Roman"/>
          <w:sz w:val="24"/>
          <w:szCs w:val="24"/>
        </w:rPr>
        <w:t xml:space="preserve">: </w:t>
      </w:r>
      <w:r w:rsidR="001025FC" w:rsidRPr="0026398B">
        <w:rPr>
          <w:rFonts w:ascii="Book Antiqua" w:hAnsi="Book Antiqua" w:cs="Times New Roman"/>
          <w:sz w:val="24"/>
          <w:szCs w:val="24"/>
        </w:rPr>
        <w:t xml:space="preserve">La mobilità studenti per tirocinio </w:t>
      </w:r>
      <w:r w:rsidRPr="0026398B">
        <w:rPr>
          <w:rFonts w:ascii="Book Antiqua" w:hAnsi="Book Antiqua" w:cs="Times New Roman"/>
          <w:sz w:val="24"/>
          <w:szCs w:val="24"/>
        </w:rPr>
        <w:t>prevede</w:t>
      </w:r>
      <w:r w:rsidR="001025FC" w:rsidRPr="0026398B">
        <w:rPr>
          <w:rFonts w:ascii="Book Antiqua" w:hAnsi="Book Antiqua" w:cs="Times New Roman"/>
          <w:sz w:val="24"/>
          <w:szCs w:val="24"/>
        </w:rPr>
        <w:t xml:space="preserve"> una permanenza minima di</w:t>
      </w:r>
      <w:r w:rsidR="001E6167">
        <w:rPr>
          <w:rFonts w:ascii="Book Antiqua" w:hAnsi="Book Antiqua" w:cs="Times New Roman"/>
          <w:sz w:val="24"/>
          <w:szCs w:val="24"/>
        </w:rPr>
        <w:t xml:space="preserve"> </w:t>
      </w:r>
      <w:r w:rsidRPr="001E6167">
        <w:rPr>
          <w:rFonts w:ascii="Book Antiqua" w:hAnsi="Book Antiqua" w:cs="Times New Roman"/>
          <w:b/>
          <w:sz w:val="24"/>
          <w:szCs w:val="24"/>
        </w:rPr>
        <w:t>60 giorni</w:t>
      </w:r>
      <w:r w:rsidR="001E6167">
        <w:rPr>
          <w:rFonts w:ascii="Book Antiqua" w:hAnsi="Book Antiqua" w:cs="Times New Roman"/>
          <w:sz w:val="24"/>
          <w:szCs w:val="24"/>
        </w:rPr>
        <w:t xml:space="preserve"> e massima di 12 mesi</w:t>
      </w:r>
      <w:r w:rsidRPr="0026398B">
        <w:rPr>
          <w:rFonts w:ascii="Book Antiqua" w:hAnsi="Book Antiqua" w:cs="Times New Roman"/>
          <w:sz w:val="24"/>
          <w:szCs w:val="24"/>
        </w:rPr>
        <w:t>, considerato che all’interno di un</w:t>
      </w:r>
      <w:r w:rsidR="001025FC" w:rsidRPr="0026398B">
        <w:rPr>
          <w:rFonts w:ascii="Book Antiqua" w:hAnsi="Book Antiqua" w:cs="Times New Roman"/>
          <w:sz w:val="24"/>
          <w:szCs w:val="24"/>
        </w:rPr>
        <w:t xml:space="preserve"> ciclo di studi</w:t>
      </w:r>
      <w:r w:rsidRPr="0026398B">
        <w:rPr>
          <w:rFonts w:ascii="Book Antiqua" w:hAnsi="Book Antiqua" w:cs="Times New Roman"/>
          <w:sz w:val="24"/>
          <w:szCs w:val="24"/>
        </w:rPr>
        <w:t xml:space="preserve"> lo studente avrà diri</w:t>
      </w:r>
      <w:r w:rsidR="001025FC" w:rsidRPr="0026398B">
        <w:rPr>
          <w:rFonts w:ascii="Book Antiqua" w:hAnsi="Book Antiqua" w:cs="Times New Roman"/>
          <w:sz w:val="24"/>
          <w:szCs w:val="24"/>
        </w:rPr>
        <w:t>tto a borse di mobilità Erasmus</w:t>
      </w:r>
      <w:r w:rsidRPr="0026398B">
        <w:rPr>
          <w:rFonts w:ascii="Book Antiqua" w:hAnsi="Book Antiqua" w:cs="Times New Roman"/>
          <w:sz w:val="24"/>
          <w:szCs w:val="24"/>
        </w:rPr>
        <w:t>+ per</w:t>
      </w:r>
      <w:r w:rsidR="001025FC" w:rsidRPr="0026398B">
        <w:rPr>
          <w:rFonts w:ascii="Book Antiqua" w:hAnsi="Book Antiqua" w:cs="Times New Roman"/>
          <w:sz w:val="24"/>
          <w:szCs w:val="24"/>
        </w:rPr>
        <w:t xml:space="preserve"> un</w:t>
      </w:r>
      <w:r w:rsidRPr="0026398B">
        <w:rPr>
          <w:rFonts w:ascii="Book Antiqua" w:hAnsi="Book Antiqua" w:cs="Times New Roman"/>
          <w:sz w:val="24"/>
          <w:szCs w:val="24"/>
        </w:rPr>
        <w:t xml:space="preserve"> massimo </w:t>
      </w:r>
      <w:r w:rsidR="001025FC" w:rsidRPr="0026398B">
        <w:rPr>
          <w:rFonts w:ascii="Book Antiqua" w:hAnsi="Book Antiqua" w:cs="Times New Roman"/>
          <w:sz w:val="24"/>
          <w:szCs w:val="24"/>
        </w:rPr>
        <w:t xml:space="preserve">di </w:t>
      </w:r>
      <w:r w:rsidRPr="0026398B">
        <w:rPr>
          <w:rFonts w:ascii="Book Antiqua" w:hAnsi="Book Antiqua" w:cs="Times New Roman"/>
          <w:sz w:val="24"/>
          <w:szCs w:val="24"/>
        </w:rPr>
        <w:t xml:space="preserve">12 mesi, comprensivi complessivamente delle mobilità studio e/o tirocinio. </w:t>
      </w:r>
      <w:r w:rsidR="001025FC" w:rsidRPr="0026398B">
        <w:rPr>
          <w:rFonts w:ascii="Book Antiqua" w:hAnsi="Book Antiqua" w:cs="Times New Roman"/>
          <w:sz w:val="24"/>
          <w:szCs w:val="24"/>
        </w:rPr>
        <w:t>L’importo d</w:t>
      </w:r>
      <w:r w:rsidR="001E6167">
        <w:rPr>
          <w:rFonts w:ascii="Book Antiqua" w:hAnsi="Book Antiqua" w:cs="Times New Roman"/>
          <w:sz w:val="24"/>
          <w:szCs w:val="24"/>
        </w:rPr>
        <w:t xml:space="preserve">ella borsa concessa varia da </w:t>
      </w:r>
      <w:r w:rsidR="0038755C">
        <w:rPr>
          <w:rFonts w:ascii="Book Antiqua" w:hAnsi="Book Antiqua" w:cs="Times New Roman"/>
          <w:sz w:val="24"/>
          <w:szCs w:val="24"/>
        </w:rPr>
        <w:t>400</w:t>
      </w:r>
      <w:r w:rsidR="001E6167">
        <w:rPr>
          <w:rFonts w:ascii="Book Antiqua" w:hAnsi="Book Antiqua" w:cs="Times New Roman"/>
          <w:sz w:val="24"/>
          <w:szCs w:val="24"/>
        </w:rPr>
        <w:t xml:space="preserve"> € ai </w:t>
      </w:r>
      <w:r w:rsidR="0038755C">
        <w:rPr>
          <w:rFonts w:ascii="Book Antiqua" w:hAnsi="Book Antiqua" w:cs="Times New Roman"/>
          <w:sz w:val="24"/>
          <w:szCs w:val="24"/>
        </w:rPr>
        <w:t>500</w:t>
      </w:r>
      <w:r w:rsidR="001025FC" w:rsidRPr="0026398B">
        <w:rPr>
          <w:rFonts w:ascii="Book Antiqua" w:hAnsi="Book Antiqua" w:cs="Times New Roman"/>
          <w:sz w:val="24"/>
          <w:szCs w:val="24"/>
        </w:rPr>
        <w:t xml:space="preserve"> € mensili a seconda del paese selezionato per la mobilità. Il tirocinio</w:t>
      </w:r>
      <w:r w:rsidRPr="0026398B">
        <w:rPr>
          <w:rFonts w:ascii="Book Antiqua" w:hAnsi="Book Antiqua" w:cs="Times New Roman"/>
          <w:sz w:val="24"/>
          <w:szCs w:val="24"/>
        </w:rPr>
        <w:t xml:space="preserve"> può svolgersi in qualsiasi paese dell’EU, ossia all’interno dei 27 Paesi dell’Unione Europea (si esclude l’Italia, poiché Erasmus+ tratta solo mobilità estere), quali: Austria, Belgio, Bulgaria, Croazia, Cipro, Repubblica Ceca, Danimarca, Estonia, Finlandia, Francia, Germania, Grecia, Ungheria, Irlanda, Lettonia, Lituania, Lussemburgo, Malta, Paesi Bassi, Polonia, Portogallo, Romania, Repubblica Slo</w:t>
      </w:r>
      <w:r w:rsidR="0038755C">
        <w:rPr>
          <w:rFonts w:ascii="Book Antiqua" w:hAnsi="Book Antiqua" w:cs="Times New Roman"/>
          <w:sz w:val="24"/>
          <w:szCs w:val="24"/>
        </w:rPr>
        <w:t>vacca, Slovenia, Spagna, Svezia</w:t>
      </w:r>
      <w:r w:rsidRPr="0026398B">
        <w:rPr>
          <w:rFonts w:ascii="Book Antiqua" w:hAnsi="Book Antiqua" w:cs="Times New Roman"/>
          <w:sz w:val="24"/>
          <w:szCs w:val="24"/>
        </w:rPr>
        <w:t>.</w:t>
      </w:r>
      <w:r w:rsidR="006D352B" w:rsidRPr="0026398B">
        <w:rPr>
          <w:rFonts w:ascii="Book Antiqua" w:hAnsi="Book Antiqua" w:cs="Times New Roman"/>
          <w:sz w:val="24"/>
          <w:szCs w:val="24"/>
        </w:rPr>
        <w:t xml:space="preserve"> (Allegato 5</w:t>
      </w:r>
      <w:r w:rsidR="0001498F" w:rsidRPr="0026398B">
        <w:rPr>
          <w:rFonts w:ascii="Book Antiqua" w:hAnsi="Book Antiqua" w:cs="Times New Roman"/>
          <w:sz w:val="24"/>
          <w:szCs w:val="24"/>
        </w:rPr>
        <w:t>)</w:t>
      </w:r>
    </w:p>
    <w:p w14:paraId="5CDFFF96" w14:textId="77777777" w:rsidR="0001498F" w:rsidRPr="0026398B" w:rsidRDefault="0001498F" w:rsidP="0001498F">
      <w:pPr>
        <w:pStyle w:val="Paragrafoelenco"/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 xml:space="preserve">Le mobilità per tirocinio possono essere svolte all’interno di società/aziende estere come: impresa pubblica o privata, di piccole, medie o grandi dimensioni (incluse le imprese sociali); un ente pubblico a livello locale, regionale o nazionale; una parte sociale o altro rappresentante del mondo del lavoro, comprese camere di commercio, ordini di artigiani o professionisti e associazioni sindacali; un istituto di ricerca; una fondazione; una scuola/istituto/centro educativo (a qualsiasi livello, dall’istruzione </w:t>
      </w:r>
      <w:proofErr w:type="spellStart"/>
      <w:r w:rsidRPr="0026398B">
        <w:rPr>
          <w:rFonts w:ascii="Book Antiqua" w:hAnsi="Book Antiqua" w:cs="Times New Roman"/>
          <w:sz w:val="24"/>
          <w:szCs w:val="24"/>
        </w:rPr>
        <w:t>pre</w:t>
      </w:r>
      <w:proofErr w:type="spellEnd"/>
      <w:r w:rsidRPr="0026398B">
        <w:rPr>
          <w:rFonts w:ascii="Book Antiqua" w:hAnsi="Book Antiqua" w:cs="Times New Roman"/>
          <w:sz w:val="24"/>
          <w:szCs w:val="24"/>
        </w:rPr>
        <w:t>-scolastica a quella secondaria superiore, inclusa l’istruzione professionale e quella per adulti); un’organizzazione senza scopo di lucro, un’associazione o una ONG; un organismo per l’orientamento professionale, la consulenza professionale e i servizi di informazione. Ogni organizzazione partecipante deve avere sede in un paese aderente al programma.</w:t>
      </w:r>
    </w:p>
    <w:p w14:paraId="185D1754" w14:textId="77777777" w:rsidR="00067B66" w:rsidRPr="0026398B" w:rsidRDefault="00067B66" w:rsidP="0001498F">
      <w:pPr>
        <w:pStyle w:val="Paragrafoelenco"/>
        <w:jc w:val="both"/>
        <w:rPr>
          <w:rFonts w:ascii="Book Antiqua" w:hAnsi="Book Antiqua" w:cs="Times New Roman"/>
          <w:sz w:val="24"/>
          <w:szCs w:val="24"/>
        </w:rPr>
      </w:pPr>
    </w:p>
    <w:p w14:paraId="4654C0B7" w14:textId="77777777" w:rsidR="00067B66" w:rsidRPr="0026398B" w:rsidRDefault="00067B66" w:rsidP="00067B66">
      <w:pPr>
        <w:pStyle w:val="Paragrafoelenco"/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lastRenderedPageBreak/>
        <w:t>Scarica</w:t>
      </w:r>
      <w:r w:rsidR="00573387" w:rsidRPr="0026398B">
        <w:rPr>
          <w:rFonts w:ascii="Book Antiqua" w:hAnsi="Book Antiqua" w:cs="Times New Roman"/>
          <w:sz w:val="24"/>
          <w:szCs w:val="24"/>
        </w:rPr>
        <w:t xml:space="preserve"> la</w:t>
      </w:r>
      <w:r w:rsidRPr="0026398B">
        <w:rPr>
          <w:rFonts w:ascii="Book Antiqua" w:hAnsi="Book Antiqua" w:cs="Times New Roman"/>
          <w:sz w:val="24"/>
          <w:szCs w:val="24"/>
        </w:rPr>
        <w:t xml:space="preserve"> lista</w:t>
      </w:r>
      <w:r w:rsidR="00573387" w:rsidRPr="0026398B">
        <w:rPr>
          <w:rFonts w:ascii="Book Antiqua" w:hAnsi="Book Antiqua" w:cs="Times New Roman"/>
          <w:sz w:val="24"/>
          <w:szCs w:val="24"/>
        </w:rPr>
        <w:t xml:space="preserve"> delle</w:t>
      </w:r>
      <w:r w:rsidRPr="0026398B">
        <w:rPr>
          <w:rFonts w:ascii="Book Antiqua" w:hAnsi="Book Antiqua" w:cs="Times New Roman"/>
          <w:sz w:val="24"/>
          <w:szCs w:val="24"/>
        </w:rPr>
        <w:t xml:space="preserve"> aziende ospitanti (Allegato</w:t>
      </w:r>
      <w:r w:rsidR="006D352B" w:rsidRPr="0026398B">
        <w:rPr>
          <w:rFonts w:ascii="Book Antiqua" w:hAnsi="Book Antiqua" w:cs="Times New Roman"/>
          <w:sz w:val="24"/>
          <w:szCs w:val="24"/>
        </w:rPr>
        <w:t xml:space="preserve"> 6</w:t>
      </w:r>
      <w:r w:rsidRPr="0026398B">
        <w:rPr>
          <w:rFonts w:ascii="Book Antiqua" w:hAnsi="Book Antiqua" w:cs="Times New Roman"/>
          <w:sz w:val="24"/>
          <w:szCs w:val="24"/>
        </w:rPr>
        <w:t>)</w:t>
      </w:r>
      <w:r w:rsidR="00031367">
        <w:rPr>
          <w:rFonts w:ascii="Book Antiqua" w:hAnsi="Book Antiqua" w:cs="Times New Roman"/>
          <w:sz w:val="24"/>
          <w:szCs w:val="24"/>
        </w:rPr>
        <w:t xml:space="preserve"> e delle università partner (Allegato 7)</w:t>
      </w:r>
    </w:p>
    <w:p w14:paraId="3C720618" w14:textId="77777777" w:rsidR="00067B66" w:rsidRPr="0026398B" w:rsidRDefault="00067B66" w:rsidP="00067B66">
      <w:pPr>
        <w:pStyle w:val="Paragrafoelenco"/>
        <w:jc w:val="both"/>
        <w:rPr>
          <w:rFonts w:ascii="Book Antiqua" w:hAnsi="Book Antiqua" w:cs="Times New Roman"/>
          <w:sz w:val="24"/>
          <w:szCs w:val="24"/>
        </w:rPr>
      </w:pPr>
    </w:p>
    <w:p w14:paraId="7D60A9D8" w14:textId="77777777" w:rsidR="00067B66" w:rsidRPr="0026398B" w:rsidRDefault="00067B66" w:rsidP="00067B66">
      <w:pPr>
        <w:pStyle w:val="Paragrafoelenco"/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 xml:space="preserve">Visita il sito: </w:t>
      </w:r>
      <w:hyperlink r:id="rId7" w:history="1">
        <w:r w:rsidR="006D352B" w:rsidRPr="0026398B">
          <w:rPr>
            <w:rStyle w:val="Collegamentoipertestuale"/>
            <w:rFonts w:ascii="Book Antiqua" w:hAnsi="Book Antiqua" w:cs="Times New Roman"/>
            <w:sz w:val="24"/>
            <w:szCs w:val="24"/>
          </w:rPr>
          <w:t>https://erasmusintern.org/</w:t>
        </w:r>
      </w:hyperlink>
      <w:r w:rsidR="006D352B" w:rsidRPr="0026398B">
        <w:rPr>
          <w:rFonts w:ascii="Book Antiqua" w:hAnsi="Book Antiqua" w:cs="Times New Roman"/>
          <w:sz w:val="24"/>
          <w:szCs w:val="24"/>
        </w:rPr>
        <w:t xml:space="preserve"> </w:t>
      </w:r>
    </w:p>
    <w:p w14:paraId="0060CF97" w14:textId="77777777" w:rsidR="0030159E" w:rsidRPr="0026398B" w:rsidRDefault="0030159E" w:rsidP="00F23A5C">
      <w:pPr>
        <w:jc w:val="both"/>
        <w:rPr>
          <w:rFonts w:ascii="Book Antiqua" w:hAnsi="Book Antiqua" w:cs="Times New Roman"/>
          <w:sz w:val="24"/>
          <w:szCs w:val="24"/>
        </w:rPr>
      </w:pPr>
    </w:p>
    <w:p w14:paraId="1D087ABF" w14:textId="77777777" w:rsidR="0030159E" w:rsidRPr="0026398B" w:rsidRDefault="00724854" w:rsidP="00724854">
      <w:pPr>
        <w:rPr>
          <w:rFonts w:ascii="Book Antiqua" w:hAnsi="Book Antiqua" w:cs="Times New Roman"/>
          <w:b/>
          <w:sz w:val="24"/>
          <w:szCs w:val="24"/>
        </w:rPr>
      </w:pPr>
      <w:r w:rsidRPr="0026398B">
        <w:rPr>
          <w:rFonts w:ascii="Book Antiqua" w:hAnsi="Book Antiqua" w:cs="Times New Roman"/>
          <w:b/>
          <w:sz w:val="24"/>
          <w:szCs w:val="24"/>
        </w:rPr>
        <w:t>COME CANDIDARSI</w:t>
      </w:r>
      <w:r w:rsidR="00573387" w:rsidRPr="0026398B">
        <w:rPr>
          <w:rFonts w:ascii="Book Antiqua" w:hAnsi="Book Antiqua" w:cs="Times New Roman"/>
          <w:b/>
          <w:sz w:val="24"/>
          <w:szCs w:val="24"/>
        </w:rPr>
        <w:t>?</w:t>
      </w:r>
      <w:r w:rsidR="0030159E" w:rsidRPr="0026398B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26398B">
        <w:rPr>
          <w:rFonts w:ascii="Book Antiqua" w:hAnsi="Book Antiqua" w:cs="Times New Roman"/>
          <w:b/>
          <w:sz w:val="24"/>
          <w:szCs w:val="24"/>
        </w:rPr>
        <w:t>PRESENTAZIONE DELLA DOMANDA</w:t>
      </w:r>
      <w:r w:rsidR="00573387" w:rsidRPr="0026398B">
        <w:rPr>
          <w:rFonts w:ascii="Book Antiqua" w:hAnsi="Book Antiqua" w:cs="Times New Roman"/>
          <w:b/>
          <w:sz w:val="24"/>
          <w:szCs w:val="24"/>
        </w:rPr>
        <w:t>:</w:t>
      </w:r>
    </w:p>
    <w:p w14:paraId="16BDAF1C" w14:textId="1EB7E19E" w:rsidR="00BA586E" w:rsidRDefault="00BA586E" w:rsidP="00BA586E">
      <w:pPr>
        <w:pStyle w:val="NormaleWeb"/>
        <w:spacing w:before="0" w:beforeAutospacing="0" w:after="160" w:afterAutospacing="0"/>
        <w:jc w:val="both"/>
        <w:rPr>
          <w:color w:val="000000"/>
        </w:rPr>
      </w:pPr>
      <w:r>
        <w:rPr>
          <w:rFonts w:ascii="Book Antiqua" w:hAnsi="Book Antiqua"/>
          <w:color w:val="000000"/>
        </w:rPr>
        <w:t xml:space="preserve">Gli studenti che intendono partecipare alla selezione dovranno presentare domanda </w:t>
      </w:r>
      <w:r w:rsidR="000839BC">
        <w:rPr>
          <w:rFonts w:ascii="Book Antiqua" w:hAnsi="Book Antiqua"/>
          <w:color w:val="000000"/>
        </w:rPr>
        <w:t xml:space="preserve">entro il </w:t>
      </w:r>
      <w:r w:rsidR="00662509">
        <w:rPr>
          <w:rFonts w:ascii="Book Antiqua" w:hAnsi="Book Antiqua"/>
          <w:b/>
          <w:color w:val="000000"/>
        </w:rPr>
        <w:t>20 gennaio 2023</w:t>
      </w:r>
      <w:r w:rsidR="000839BC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 xml:space="preserve">compilando la Scheda di partecipazione (Allegato 8), allegare lo statino e/o il diploma (per gli studenti del I anno) e consegnare la documentazione in Segreteria o inviarla scansionata tramite e-mail a </w:t>
      </w:r>
      <w:hyperlink r:id="rId8" w:history="1">
        <w:r>
          <w:rPr>
            <w:rStyle w:val="Collegamentoipertestuale"/>
            <w:rFonts w:ascii="Book Antiqua" w:hAnsi="Book Antiqua"/>
            <w:color w:val="0563C1"/>
          </w:rPr>
          <w:t>info@ssmlsandomenico.it</w:t>
        </w:r>
      </w:hyperlink>
      <w:r w:rsidR="000839BC">
        <w:rPr>
          <w:rFonts w:ascii="Book Antiqua" w:hAnsi="Book Antiqua"/>
          <w:color w:val="0563C1"/>
          <w:u w:val="single"/>
        </w:rPr>
        <w:t xml:space="preserve"> ed erasmus@ssmlsandomenico.it.</w:t>
      </w:r>
    </w:p>
    <w:p w14:paraId="05F3720F" w14:textId="77777777" w:rsidR="00BA586E" w:rsidRDefault="00BA586E" w:rsidP="00BA586E">
      <w:pPr>
        <w:pStyle w:val="NormaleWeb"/>
        <w:spacing w:before="0" w:beforeAutospacing="0" w:after="160" w:afterAutospacing="0"/>
        <w:jc w:val="both"/>
        <w:rPr>
          <w:color w:val="000000"/>
        </w:rPr>
      </w:pPr>
      <w:r>
        <w:rPr>
          <w:rFonts w:ascii="Book Antiqua" w:hAnsi="Book Antiqua"/>
          <w:color w:val="000000"/>
        </w:rPr>
        <w:t xml:space="preserve">Dopo le selezioni, si provvederà a pubblicare le graduatorie definitive degli studenti beneficiari della borsa di mobilità i quali, pertanto, potranno inoltrare la domanda alla società, organizzazione, azienda ospitante (se si tratta di una Mobilità </w:t>
      </w:r>
      <w:proofErr w:type="spellStart"/>
      <w:r>
        <w:rPr>
          <w:rFonts w:ascii="Book Antiqua" w:hAnsi="Book Antiqua"/>
          <w:color w:val="000000"/>
        </w:rPr>
        <w:t>Traineeship</w:t>
      </w:r>
      <w:proofErr w:type="spellEnd"/>
      <w:r>
        <w:rPr>
          <w:rFonts w:ascii="Book Antiqua" w:hAnsi="Book Antiqua"/>
          <w:color w:val="000000"/>
        </w:rPr>
        <w:t>). Nella definizione della graduatoria si terrà conto dei seguenti aspetti:</w:t>
      </w:r>
    </w:p>
    <w:p w14:paraId="676B555B" w14:textId="77777777" w:rsidR="00BA586E" w:rsidRDefault="00BA586E" w:rsidP="00BA586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Appartenenza a categorie svantaggiate;</w:t>
      </w:r>
    </w:p>
    <w:p w14:paraId="1BB66ED5" w14:textId="77777777" w:rsidR="00BA586E" w:rsidRDefault="00BA586E" w:rsidP="00BA586E">
      <w:pPr>
        <w:pStyle w:val="NormaleWeb"/>
        <w:numPr>
          <w:ilvl w:val="0"/>
          <w:numId w:val="2"/>
        </w:numPr>
        <w:spacing w:before="0" w:beforeAutospacing="0" w:after="160" w:afterAutospacing="0"/>
        <w:jc w:val="both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Ordine cronologico di presentazione delle domande.</w:t>
      </w:r>
    </w:p>
    <w:p w14:paraId="70348D5D" w14:textId="77777777" w:rsidR="0026398B" w:rsidRPr="0026398B" w:rsidRDefault="0026398B" w:rsidP="0030159E">
      <w:pPr>
        <w:jc w:val="both"/>
        <w:rPr>
          <w:rFonts w:ascii="Book Antiqua" w:hAnsi="Book Antiqua" w:cs="Times New Roman"/>
          <w:sz w:val="24"/>
          <w:szCs w:val="24"/>
        </w:rPr>
      </w:pPr>
    </w:p>
    <w:p w14:paraId="2B20131C" w14:textId="77777777" w:rsidR="00F23A5C" w:rsidRPr="0026398B" w:rsidRDefault="00724854" w:rsidP="0030159E">
      <w:pPr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b/>
          <w:sz w:val="24"/>
          <w:szCs w:val="24"/>
        </w:rPr>
        <w:t>ACCETTAZIONE DELLA BORSA</w:t>
      </w:r>
      <w:r w:rsidR="00F23A5C" w:rsidRPr="0026398B">
        <w:rPr>
          <w:rFonts w:ascii="Book Antiqua" w:hAnsi="Book Antiqua" w:cs="Times New Roman"/>
          <w:sz w:val="24"/>
          <w:szCs w:val="24"/>
        </w:rPr>
        <w:t>:</w:t>
      </w:r>
    </w:p>
    <w:p w14:paraId="0889E96C" w14:textId="17C76A0A" w:rsidR="00F23A5C" w:rsidRPr="0026398B" w:rsidRDefault="00724854" w:rsidP="0030159E">
      <w:pPr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>Gli studenti assegnatari della borsa dovranno sottoscrivere la dichiaraz</w:t>
      </w:r>
      <w:r w:rsidR="008877A4" w:rsidRPr="0026398B">
        <w:rPr>
          <w:rFonts w:ascii="Book Antiqua" w:hAnsi="Book Antiqua" w:cs="Times New Roman"/>
          <w:sz w:val="24"/>
          <w:szCs w:val="24"/>
        </w:rPr>
        <w:t xml:space="preserve">ione d’accettazione entro </w:t>
      </w:r>
      <w:r w:rsidR="0038755C">
        <w:rPr>
          <w:rFonts w:ascii="Book Antiqua" w:hAnsi="Book Antiqua" w:cs="Times New Roman"/>
          <w:sz w:val="24"/>
          <w:szCs w:val="24"/>
        </w:rPr>
        <w:t>10</w:t>
      </w:r>
      <w:r w:rsidRPr="0026398B">
        <w:rPr>
          <w:rFonts w:ascii="Book Antiqua" w:hAnsi="Book Antiqua" w:cs="Times New Roman"/>
          <w:sz w:val="24"/>
          <w:szCs w:val="24"/>
        </w:rPr>
        <w:t xml:space="preserve"> </w:t>
      </w:r>
      <w:r w:rsidR="00680CA7">
        <w:rPr>
          <w:rFonts w:ascii="Book Antiqua" w:hAnsi="Book Antiqua" w:cs="Times New Roman"/>
          <w:sz w:val="24"/>
          <w:szCs w:val="24"/>
        </w:rPr>
        <w:t xml:space="preserve">giorni </w:t>
      </w:r>
      <w:r w:rsidRPr="0026398B">
        <w:rPr>
          <w:rFonts w:ascii="Book Antiqua" w:hAnsi="Book Antiqua" w:cs="Times New Roman"/>
          <w:sz w:val="24"/>
          <w:szCs w:val="24"/>
        </w:rPr>
        <w:t xml:space="preserve">dalla data di pubblicazione delle graduatorie definitive rivolgendosi al Responsabile ERASMUS. In mancanza di tale adempimento, decadranno dal diritto al beneficio e si procederà a scorrere le graduatorie per le borse non assegnate. </w:t>
      </w:r>
    </w:p>
    <w:p w14:paraId="2DCC9C51" w14:textId="77777777" w:rsidR="00573387" w:rsidRDefault="00573387" w:rsidP="0030159E">
      <w:pPr>
        <w:jc w:val="both"/>
        <w:rPr>
          <w:rFonts w:ascii="Book Antiqua" w:hAnsi="Book Antiqua" w:cs="Times New Roman"/>
          <w:sz w:val="24"/>
          <w:szCs w:val="24"/>
        </w:rPr>
      </w:pPr>
    </w:p>
    <w:p w14:paraId="1D959F3A" w14:textId="77777777" w:rsidR="0026398B" w:rsidRPr="0026398B" w:rsidRDefault="0026398B" w:rsidP="0030159E">
      <w:pPr>
        <w:jc w:val="both"/>
        <w:rPr>
          <w:rFonts w:ascii="Book Antiqua" w:hAnsi="Book Antiqua" w:cs="Times New Roman"/>
          <w:sz w:val="24"/>
          <w:szCs w:val="24"/>
        </w:rPr>
      </w:pPr>
    </w:p>
    <w:p w14:paraId="100A38B5" w14:textId="77777777" w:rsidR="008877A4" w:rsidRPr="0026398B" w:rsidRDefault="008877A4" w:rsidP="00F23A5C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26398B">
        <w:rPr>
          <w:rFonts w:ascii="Book Antiqua" w:hAnsi="Book Antiqua" w:cs="Times New Roman"/>
          <w:b/>
          <w:sz w:val="24"/>
          <w:szCs w:val="24"/>
        </w:rPr>
        <w:t>TRATTAMENTO DEI DATI:</w:t>
      </w:r>
    </w:p>
    <w:p w14:paraId="732E39EA" w14:textId="77777777" w:rsidR="00724854" w:rsidRPr="0026398B" w:rsidRDefault="00724854" w:rsidP="00F23A5C">
      <w:pPr>
        <w:jc w:val="both"/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 xml:space="preserve">Ai sensi del D.lgs. 30/6/2003 n. 196, i dati personali forniti con le richieste del beneficio saranno trattati, nel rispetto del diritto alla protezione dei dati e alla tutela della riservatezza, esclusivamente per le finalità istituzionali e specificatamente per tutti gli adempimenti connessi alla gestione del presente bando. La sottoscrizione della domanda di borsa comporta pieno consenso al trattamento dei dati personali. </w:t>
      </w:r>
    </w:p>
    <w:p w14:paraId="4F70AEC2" w14:textId="77777777" w:rsidR="00724854" w:rsidRPr="0026398B" w:rsidRDefault="00724854" w:rsidP="00724854">
      <w:pPr>
        <w:rPr>
          <w:rFonts w:ascii="Book Antiqua" w:hAnsi="Book Antiqua" w:cs="Times New Roman"/>
          <w:sz w:val="24"/>
          <w:szCs w:val="24"/>
        </w:rPr>
      </w:pPr>
      <w:r w:rsidRPr="0026398B">
        <w:rPr>
          <w:rFonts w:ascii="Book Antiqua" w:hAnsi="Book Antiqua" w:cs="Times New Roman"/>
          <w:sz w:val="24"/>
          <w:szCs w:val="24"/>
        </w:rPr>
        <w:t xml:space="preserve"> </w:t>
      </w:r>
    </w:p>
    <w:p w14:paraId="30ED1FEB" w14:textId="77777777" w:rsidR="00724854" w:rsidRPr="0026398B" w:rsidRDefault="00724854" w:rsidP="00724854">
      <w:pPr>
        <w:rPr>
          <w:rFonts w:ascii="Book Antiqua" w:hAnsi="Book Antiqua" w:cs="Times New Roman"/>
          <w:sz w:val="24"/>
          <w:szCs w:val="24"/>
        </w:rPr>
      </w:pPr>
    </w:p>
    <w:p w14:paraId="13EE533D" w14:textId="77777777" w:rsidR="00DA3D57" w:rsidRPr="0026398B" w:rsidRDefault="00DA3D57" w:rsidP="00724854">
      <w:pPr>
        <w:tabs>
          <w:tab w:val="left" w:pos="2190"/>
        </w:tabs>
        <w:rPr>
          <w:rFonts w:ascii="Book Antiqua" w:hAnsi="Book Antiqua" w:cs="Times New Roman"/>
          <w:sz w:val="24"/>
          <w:szCs w:val="24"/>
        </w:rPr>
      </w:pPr>
    </w:p>
    <w:sectPr w:rsidR="00DA3D57" w:rsidRPr="00263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11EC3"/>
    <w:multiLevelType w:val="hybridMultilevel"/>
    <w:tmpl w:val="FCEC998E"/>
    <w:lvl w:ilvl="0" w:tplc="974CB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35E44"/>
    <w:multiLevelType w:val="multilevel"/>
    <w:tmpl w:val="5E40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54"/>
    <w:rsid w:val="0001498F"/>
    <w:rsid w:val="0002176C"/>
    <w:rsid w:val="00031367"/>
    <w:rsid w:val="000460CB"/>
    <w:rsid w:val="00067B66"/>
    <w:rsid w:val="000839BC"/>
    <w:rsid w:val="001025FC"/>
    <w:rsid w:val="00102E7A"/>
    <w:rsid w:val="001D5AEA"/>
    <w:rsid w:val="001E6167"/>
    <w:rsid w:val="0026398B"/>
    <w:rsid w:val="0030159E"/>
    <w:rsid w:val="00312A0D"/>
    <w:rsid w:val="00384656"/>
    <w:rsid w:val="0038755C"/>
    <w:rsid w:val="003A667B"/>
    <w:rsid w:val="00573387"/>
    <w:rsid w:val="00622B61"/>
    <w:rsid w:val="00654301"/>
    <w:rsid w:val="00662509"/>
    <w:rsid w:val="00680CA7"/>
    <w:rsid w:val="006D352B"/>
    <w:rsid w:val="00717EB4"/>
    <w:rsid w:val="00724854"/>
    <w:rsid w:val="008347DD"/>
    <w:rsid w:val="0084799B"/>
    <w:rsid w:val="008668C7"/>
    <w:rsid w:val="008877A4"/>
    <w:rsid w:val="00B45863"/>
    <w:rsid w:val="00BA586E"/>
    <w:rsid w:val="00BE77E5"/>
    <w:rsid w:val="00C33EAB"/>
    <w:rsid w:val="00D52F05"/>
    <w:rsid w:val="00DA3D57"/>
    <w:rsid w:val="00DB5BEB"/>
    <w:rsid w:val="00E04D09"/>
    <w:rsid w:val="00F23A5C"/>
    <w:rsid w:val="00F42C8D"/>
    <w:rsid w:val="00F92C0B"/>
    <w:rsid w:val="00F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55F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485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159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159E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7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76C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A58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hyperlink" Target="https://erasmusintern.org/" TargetMode="External"/><Relationship Id="rId8" Type="http://schemas.openxmlformats.org/officeDocument/2006/relationships/hyperlink" Target="mailto:info@ssmlsandomenico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1007</Words>
  <Characters>5742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 Russomanno</dc:creator>
  <cp:keywords/>
  <dc:description/>
  <cp:lastModifiedBy>Utente di Microsoft Office</cp:lastModifiedBy>
  <cp:revision>3</cp:revision>
  <dcterms:created xsi:type="dcterms:W3CDTF">2022-12-20T07:26:00Z</dcterms:created>
  <dcterms:modified xsi:type="dcterms:W3CDTF">2022-12-20T07:27:00Z</dcterms:modified>
</cp:coreProperties>
</file>